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749" w:rsidRDefault="00447F98" w:rsidP="00FE7F42">
      <w:pPr>
        <w:spacing w:before="120"/>
        <w:ind w:left="-851" w:firstLine="284"/>
        <w:jc w:val="both"/>
        <w:rPr>
          <w:rFonts w:ascii="Times New Roman" w:hAnsi="Times New Roman"/>
          <w:noProof/>
          <w:sz w:val="16"/>
          <w:szCs w:val="16"/>
        </w:rPr>
      </w:pPr>
      <w:r>
        <w:rPr>
          <w:rFonts w:ascii="Times New Roman" w:hAnsi="Times New Roman"/>
          <w:noProof/>
          <w:sz w:val="16"/>
          <w:szCs w:val="16"/>
        </w:rPr>
        <w:drawing>
          <wp:anchor distT="0" distB="0" distL="114300" distR="114300" simplePos="0" relativeHeight="251658240" behindDoc="1" locked="0" layoutInCell="1" allowOverlap="1">
            <wp:simplePos x="0" y="0"/>
            <wp:positionH relativeFrom="column">
              <wp:posOffset>213995</wp:posOffset>
            </wp:positionH>
            <wp:positionV relativeFrom="paragraph">
              <wp:posOffset>-36195</wp:posOffset>
            </wp:positionV>
            <wp:extent cx="609600" cy="609600"/>
            <wp:effectExtent l="19050" t="0" r="0" b="0"/>
            <wp:wrapNone/>
            <wp:docPr id="1" name="Image 0" descr="Nouveau Logo 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Ville.jpg"/>
                    <pic:cNvPicPr/>
                  </pic:nvPicPr>
                  <pic:blipFill>
                    <a:blip r:embed="rId5" cstate="print"/>
                    <a:stretch>
                      <a:fillRect/>
                    </a:stretch>
                  </pic:blipFill>
                  <pic:spPr>
                    <a:xfrm>
                      <a:off x="0" y="0"/>
                      <a:ext cx="609600" cy="609600"/>
                    </a:xfrm>
                    <a:prstGeom prst="rect">
                      <a:avLst/>
                    </a:prstGeom>
                  </pic:spPr>
                </pic:pic>
              </a:graphicData>
            </a:graphic>
          </wp:anchor>
        </w:drawing>
      </w:r>
    </w:p>
    <w:p w:rsidR="00447F98" w:rsidRDefault="00447F98" w:rsidP="00FE7F42">
      <w:pPr>
        <w:spacing w:before="120"/>
        <w:ind w:left="-851" w:firstLine="284"/>
        <w:jc w:val="both"/>
        <w:rPr>
          <w:rFonts w:ascii="Times New Roman" w:hAnsi="Times New Roman"/>
          <w:noProof/>
          <w:sz w:val="16"/>
          <w:szCs w:val="16"/>
        </w:rPr>
      </w:pPr>
    </w:p>
    <w:p w:rsidR="00447F98" w:rsidRPr="00DD3749" w:rsidRDefault="00447F98" w:rsidP="00FE7F42">
      <w:pPr>
        <w:spacing w:before="120"/>
        <w:ind w:left="-851" w:firstLine="284"/>
        <w:jc w:val="both"/>
        <w:rPr>
          <w:rFonts w:ascii="Times New Roman" w:hAnsi="Times New Roman"/>
          <w:sz w:val="16"/>
          <w:szCs w:val="16"/>
        </w:rPr>
      </w:pPr>
    </w:p>
    <w:p w:rsidR="00DD3749" w:rsidRPr="00447F98" w:rsidRDefault="00DD3749" w:rsidP="00FE7F42">
      <w:pPr>
        <w:tabs>
          <w:tab w:val="center" w:pos="851"/>
          <w:tab w:val="right" w:pos="8820"/>
          <w:tab w:val="right" w:pos="9000"/>
        </w:tabs>
        <w:ind w:left="-851" w:firstLine="284"/>
        <w:rPr>
          <w:rFonts w:asciiTheme="minorHAnsi" w:hAnsiTheme="minorHAnsi" w:cstheme="minorHAnsi"/>
          <w:b/>
          <w:bCs/>
          <w:sz w:val="16"/>
          <w:szCs w:val="16"/>
        </w:rPr>
      </w:pPr>
      <w:r w:rsidRPr="00447F98">
        <w:rPr>
          <w:rFonts w:asciiTheme="minorHAnsi" w:hAnsiTheme="minorHAnsi" w:cstheme="minorHAnsi"/>
          <w:b/>
          <w:bCs/>
          <w:sz w:val="16"/>
          <w:szCs w:val="16"/>
        </w:rPr>
        <w:tab/>
        <w:t>Echanges internationaux</w:t>
      </w:r>
    </w:p>
    <w:p w:rsidR="00DD3749" w:rsidRPr="00447F98" w:rsidRDefault="00DD3749" w:rsidP="003517D4">
      <w:pPr>
        <w:tabs>
          <w:tab w:val="center" w:pos="851"/>
          <w:tab w:val="right" w:pos="8820"/>
          <w:tab w:val="right" w:pos="9000"/>
        </w:tabs>
        <w:ind w:left="-851" w:firstLine="284"/>
        <w:rPr>
          <w:rFonts w:asciiTheme="minorHAnsi" w:hAnsiTheme="minorHAnsi" w:cstheme="minorHAnsi"/>
          <w:b/>
          <w:bCs/>
          <w:sz w:val="16"/>
          <w:szCs w:val="16"/>
          <w:lang w:val="it-IT"/>
        </w:rPr>
      </w:pPr>
      <w:r w:rsidRPr="00447F98">
        <w:rPr>
          <w:rFonts w:asciiTheme="minorHAnsi" w:hAnsiTheme="minorHAnsi" w:cstheme="minorHAnsi"/>
          <w:b/>
          <w:bCs/>
          <w:sz w:val="16"/>
          <w:szCs w:val="16"/>
        </w:rPr>
        <w:tab/>
      </w:r>
      <w:r w:rsidRPr="00447F98">
        <w:rPr>
          <w:rFonts w:asciiTheme="minorHAnsi" w:hAnsiTheme="minorHAnsi" w:cstheme="minorHAnsi"/>
          <w:b/>
          <w:bCs/>
          <w:sz w:val="16"/>
          <w:szCs w:val="16"/>
          <w:lang w:val="it-IT"/>
        </w:rPr>
        <w:t xml:space="preserve">E-mail : </w:t>
      </w:r>
      <w:r w:rsidR="00725993" w:rsidRPr="00725993">
        <w:rPr>
          <w:rStyle w:val="Lienhypertexte"/>
          <w:rFonts w:asciiTheme="minorHAnsi" w:hAnsiTheme="minorHAnsi" w:cstheme="minorHAnsi"/>
          <w:b/>
          <w:bCs/>
          <w:sz w:val="16"/>
          <w:szCs w:val="16"/>
        </w:rPr>
        <w:t>marc.lischer@</w:t>
      </w:r>
      <w:r w:rsidR="00544EFB" w:rsidRPr="00725993">
        <w:rPr>
          <w:rStyle w:val="Lienhypertexte"/>
          <w:rFonts w:asciiTheme="minorHAnsi" w:hAnsiTheme="minorHAnsi" w:cstheme="minorHAnsi"/>
          <w:b/>
          <w:bCs/>
          <w:sz w:val="16"/>
          <w:szCs w:val="16"/>
        </w:rPr>
        <w:t>colmar.fr</w:t>
      </w:r>
    </w:p>
    <w:p w:rsidR="003517D4" w:rsidRPr="00447F98" w:rsidRDefault="003517D4" w:rsidP="003517D4">
      <w:pPr>
        <w:tabs>
          <w:tab w:val="center" w:pos="851"/>
          <w:tab w:val="right" w:pos="8820"/>
          <w:tab w:val="right" w:pos="9000"/>
        </w:tabs>
        <w:ind w:left="-851" w:firstLine="284"/>
        <w:rPr>
          <w:rFonts w:asciiTheme="minorHAnsi" w:hAnsiTheme="minorHAnsi" w:cstheme="minorHAnsi"/>
          <w:b/>
          <w:bCs/>
          <w:sz w:val="16"/>
          <w:szCs w:val="16"/>
          <w:lang w:val="it-IT"/>
        </w:rPr>
      </w:pPr>
      <w:r w:rsidRPr="00447F98">
        <w:rPr>
          <w:rFonts w:asciiTheme="minorHAnsi" w:hAnsiTheme="minorHAnsi" w:cstheme="minorHAnsi"/>
          <w:b/>
          <w:bCs/>
          <w:sz w:val="16"/>
          <w:szCs w:val="16"/>
          <w:lang w:val="it-IT"/>
        </w:rPr>
        <w:tab/>
        <w:t>03 89 20 67 76</w:t>
      </w:r>
    </w:p>
    <w:p w:rsidR="00626CD4" w:rsidRPr="00447F98" w:rsidRDefault="00626CD4" w:rsidP="00FE7F42">
      <w:pPr>
        <w:spacing w:before="120"/>
        <w:jc w:val="center"/>
        <w:rPr>
          <w:rFonts w:asciiTheme="minorHAnsi" w:hAnsiTheme="minorHAnsi" w:cstheme="minorHAnsi"/>
          <w:b/>
          <w:color w:val="auto"/>
          <w:sz w:val="40"/>
          <w:szCs w:val="40"/>
          <w:u w:val="single"/>
        </w:rPr>
      </w:pPr>
      <w:r w:rsidRPr="00447F98">
        <w:rPr>
          <w:rFonts w:asciiTheme="minorHAnsi" w:hAnsiTheme="minorHAnsi" w:cstheme="minorHAnsi"/>
          <w:b/>
          <w:color w:val="auto"/>
          <w:sz w:val="40"/>
          <w:szCs w:val="40"/>
          <w:u w:val="single"/>
        </w:rPr>
        <w:t>VADE MECUM</w:t>
      </w:r>
    </w:p>
    <w:p w:rsidR="00DD3749" w:rsidRPr="00447F98" w:rsidRDefault="00DD3749" w:rsidP="00FE7F42">
      <w:pPr>
        <w:spacing w:before="120"/>
        <w:jc w:val="center"/>
        <w:rPr>
          <w:rFonts w:asciiTheme="minorHAnsi" w:hAnsiTheme="minorHAnsi" w:cstheme="minorHAnsi"/>
          <w:color w:val="auto"/>
        </w:rPr>
      </w:pPr>
      <w:r w:rsidRPr="00447F98">
        <w:rPr>
          <w:rFonts w:asciiTheme="minorHAnsi" w:hAnsiTheme="minorHAnsi" w:cstheme="minorHAnsi"/>
          <w:color w:val="auto"/>
        </w:rPr>
        <w:t>Aides pour les échanges internationaux</w:t>
      </w:r>
    </w:p>
    <w:p w:rsidR="00C92C2D" w:rsidRPr="00447F98" w:rsidRDefault="00C92C2D" w:rsidP="003517D4">
      <w:pPr>
        <w:spacing w:before="120"/>
        <w:ind w:right="565"/>
        <w:rPr>
          <w:rFonts w:asciiTheme="minorHAnsi" w:hAnsiTheme="minorHAnsi" w:cstheme="minorHAnsi"/>
          <w:color w:val="auto"/>
          <w:sz w:val="16"/>
          <w:szCs w:val="16"/>
          <w:u w:val="single"/>
        </w:rPr>
      </w:pPr>
    </w:p>
    <w:p w:rsidR="00C92C2D" w:rsidRPr="00447F98" w:rsidRDefault="00C92C2D" w:rsidP="00144879">
      <w:pPr>
        <w:spacing w:before="120"/>
        <w:ind w:right="565"/>
        <w:jc w:val="both"/>
        <w:rPr>
          <w:rFonts w:asciiTheme="minorHAnsi" w:hAnsiTheme="minorHAnsi" w:cstheme="minorHAnsi"/>
          <w:color w:val="auto"/>
          <w:sz w:val="22"/>
          <w:szCs w:val="22"/>
        </w:rPr>
      </w:pPr>
      <w:r w:rsidRPr="00447F98">
        <w:rPr>
          <w:rFonts w:asciiTheme="minorHAnsi" w:hAnsiTheme="minorHAnsi" w:cstheme="minorHAnsi"/>
          <w:color w:val="auto"/>
          <w:sz w:val="22"/>
          <w:szCs w:val="22"/>
        </w:rPr>
        <w:t xml:space="preserve">Tous les établissements scolaires ont souligné l’importance du soutien financier </w:t>
      </w:r>
      <w:r w:rsidR="00144879" w:rsidRPr="00447F98">
        <w:rPr>
          <w:rFonts w:asciiTheme="minorHAnsi" w:hAnsiTheme="minorHAnsi" w:cstheme="minorHAnsi"/>
          <w:color w:val="auto"/>
          <w:sz w:val="22"/>
          <w:szCs w:val="22"/>
        </w:rPr>
        <w:t xml:space="preserve">pour les échanges scolaires qui restent un outil pédagogique efficace </w:t>
      </w:r>
      <w:r w:rsidR="00E26680">
        <w:rPr>
          <w:rFonts w:asciiTheme="minorHAnsi" w:hAnsiTheme="minorHAnsi" w:cstheme="minorHAnsi"/>
          <w:color w:val="auto"/>
          <w:sz w:val="22"/>
          <w:szCs w:val="22"/>
        </w:rPr>
        <w:t>dans un parcours de formation et d’</w:t>
      </w:r>
      <w:r w:rsidR="00144879" w:rsidRPr="00447F98">
        <w:rPr>
          <w:rFonts w:asciiTheme="minorHAnsi" w:hAnsiTheme="minorHAnsi" w:cstheme="minorHAnsi"/>
          <w:color w:val="auto"/>
          <w:sz w:val="22"/>
          <w:szCs w:val="22"/>
        </w:rPr>
        <w:t>éducation.</w:t>
      </w:r>
    </w:p>
    <w:p w:rsidR="00C92C2D" w:rsidRPr="00447F98" w:rsidRDefault="00C92C2D" w:rsidP="003517D4">
      <w:pPr>
        <w:spacing w:before="120"/>
        <w:ind w:right="565"/>
        <w:rPr>
          <w:rFonts w:asciiTheme="minorHAnsi" w:hAnsiTheme="minorHAnsi" w:cstheme="minorHAnsi"/>
          <w:color w:val="auto"/>
          <w:sz w:val="22"/>
          <w:szCs w:val="22"/>
          <w:u w:val="single"/>
        </w:rPr>
      </w:pPr>
    </w:p>
    <w:p w:rsidR="00DD3749" w:rsidRPr="00447F98" w:rsidRDefault="00DD3749" w:rsidP="003517D4">
      <w:pPr>
        <w:spacing w:before="120"/>
        <w:ind w:right="565"/>
        <w:rPr>
          <w:rFonts w:asciiTheme="minorHAnsi" w:hAnsiTheme="minorHAnsi" w:cstheme="minorHAnsi"/>
          <w:b/>
          <w:color w:val="0066FF"/>
          <w:sz w:val="22"/>
          <w:szCs w:val="22"/>
        </w:rPr>
      </w:pPr>
      <w:r w:rsidRPr="00447F98">
        <w:rPr>
          <w:rFonts w:asciiTheme="minorHAnsi" w:hAnsiTheme="minorHAnsi" w:cstheme="minorHAnsi"/>
          <w:b/>
          <w:color w:val="0066FF"/>
          <w:sz w:val="22"/>
          <w:szCs w:val="22"/>
        </w:rPr>
        <w:t>Rappel du principe général :</w:t>
      </w:r>
    </w:p>
    <w:p w:rsidR="00C92C2D" w:rsidRPr="00447F98" w:rsidRDefault="00812E1D" w:rsidP="00C92C2D">
      <w:pPr>
        <w:spacing w:before="120"/>
        <w:ind w:right="565"/>
        <w:jc w:val="both"/>
        <w:rPr>
          <w:rFonts w:asciiTheme="minorHAnsi" w:hAnsiTheme="minorHAnsi" w:cstheme="minorHAnsi"/>
          <w:color w:val="auto"/>
          <w:sz w:val="22"/>
          <w:szCs w:val="22"/>
        </w:rPr>
      </w:pPr>
      <w:r>
        <w:rPr>
          <w:rFonts w:asciiTheme="minorHAnsi" w:hAnsiTheme="minorHAnsi" w:cstheme="minorHAnsi"/>
          <w:color w:val="auto"/>
          <w:sz w:val="22"/>
          <w:szCs w:val="22"/>
        </w:rPr>
        <w:t>La</w:t>
      </w:r>
      <w:r w:rsidR="00DD3749" w:rsidRPr="00447F98">
        <w:rPr>
          <w:rFonts w:asciiTheme="minorHAnsi" w:hAnsiTheme="minorHAnsi" w:cstheme="minorHAnsi"/>
          <w:color w:val="auto"/>
          <w:sz w:val="22"/>
          <w:szCs w:val="22"/>
        </w:rPr>
        <w:t xml:space="preserve"> Ville de Colmar verse le montant de l’aide municipale directement aux familles colmariennes concernées</w:t>
      </w:r>
      <w:r w:rsidR="00C92C2D" w:rsidRPr="00447F98">
        <w:rPr>
          <w:rFonts w:asciiTheme="minorHAnsi" w:hAnsiTheme="minorHAnsi" w:cstheme="minorHAnsi"/>
          <w:color w:val="auto"/>
          <w:sz w:val="22"/>
          <w:szCs w:val="22"/>
        </w:rPr>
        <w:t>.</w:t>
      </w:r>
    </w:p>
    <w:p w:rsidR="00DD3749" w:rsidRPr="00447F98" w:rsidRDefault="00C92C2D" w:rsidP="003517D4">
      <w:pPr>
        <w:ind w:right="565"/>
        <w:jc w:val="both"/>
        <w:rPr>
          <w:rFonts w:asciiTheme="minorHAnsi" w:hAnsiTheme="minorHAnsi" w:cstheme="minorHAnsi"/>
          <w:color w:val="auto"/>
          <w:sz w:val="22"/>
          <w:szCs w:val="22"/>
        </w:rPr>
      </w:pPr>
      <w:r w:rsidRPr="00447F98">
        <w:rPr>
          <w:rFonts w:asciiTheme="minorHAnsi" w:hAnsiTheme="minorHAnsi" w:cstheme="minorHAnsi"/>
          <w:color w:val="auto"/>
          <w:sz w:val="22"/>
          <w:szCs w:val="22"/>
        </w:rPr>
        <w:t>L</w:t>
      </w:r>
      <w:r w:rsidR="00144879" w:rsidRPr="00447F98">
        <w:rPr>
          <w:rFonts w:asciiTheme="minorHAnsi" w:hAnsiTheme="minorHAnsi" w:cstheme="minorHAnsi"/>
          <w:color w:val="auto"/>
          <w:sz w:val="22"/>
          <w:szCs w:val="22"/>
        </w:rPr>
        <w:t>’aide s’</w:t>
      </w:r>
      <w:r w:rsidR="00CC5EDD" w:rsidRPr="00447F98">
        <w:rPr>
          <w:rFonts w:asciiTheme="minorHAnsi" w:hAnsiTheme="minorHAnsi" w:cstheme="minorHAnsi"/>
          <w:color w:val="auto"/>
          <w:sz w:val="22"/>
          <w:szCs w:val="22"/>
        </w:rPr>
        <w:t>élève</w:t>
      </w:r>
      <w:r w:rsidR="00DD3749" w:rsidRPr="00447F98">
        <w:rPr>
          <w:rFonts w:asciiTheme="minorHAnsi" w:hAnsiTheme="minorHAnsi" w:cstheme="minorHAnsi"/>
          <w:color w:val="auto"/>
          <w:sz w:val="22"/>
          <w:szCs w:val="22"/>
        </w:rPr>
        <w:t xml:space="preserve"> à :</w:t>
      </w:r>
    </w:p>
    <w:p w:rsidR="00DD3749" w:rsidRPr="00447F98" w:rsidRDefault="00DD3749" w:rsidP="003517D4">
      <w:pPr>
        <w:numPr>
          <w:ilvl w:val="0"/>
          <w:numId w:val="2"/>
        </w:numPr>
        <w:ind w:left="567" w:right="565" w:hanging="283"/>
        <w:jc w:val="both"/>
        <w:rPr>
          <w:rFonts w:asciiTheme="minorHAnsi" w:hAnsiTheme="minorHAnsi" w:cstheme="minorHAnsi"/>
          <w:i/>
          <w:color w:val="auto"/>
          <w:sz w:val="22"/>
          <w:szCs w:val="22"/>
        </w:rPr>
      </w:pPr>
      <w:r w:rsidRPr="00447F98">
        <w:rPr>
          <w:rFonts w:asciiTheme="minorHAnsi" w:hAnsiTheme="minorHAnsi" w:cstheme="minorHAnsi"/>
          <w:i/>
          <w:color w:val="auto"/>
          <w:sz w:val="22"/>
          <w:szCs w:val="22"/>
        </w:rPr>
        <w:t>50€ par élève colmarien séjournant toute la durée du séjour dans une ville jumelée,</w:t>
      </w:r>
    </w:p>
    <w:p w:rsidR="00DD3749" w:rsidRPr="00447F98" w:rsidRDefault="00DD3749" w:rsidP="003517D4">
      <w:pPr>
        <w:numPr>
          <w:ilvl w:val="0"/>
          <w:numId w:val="2"/>
        </w:numPr>
        <w:ind w:left="567" w:right="565" w:hanging="283"/>
        <w:jc w:val="both"/>
        <w:rPr>
          <w:rFonts w:asciiTheme="minorHAnsi" w:hAnsiTheme="minorHAnsi" w:cstheme="minorHAnsi"/>
          <w:i/>
          <w:color w:val="auto"/>
          <w:sz w:val="22"/>
          <w:szCs w:val="22"/>
        </w:rPr>
      </w:pPr>
      <w:r w:rsidRPr="00447F98">
        <w:rPr>
          <w:rFonts w:asciiTheme="minorHAnsi" w:hAnsiTheme="minorHAnsi" w:cstheme="minorHAnsi"/>
          <w:i/>
          <w:color w:val="auto"/>
          <w:sz w:val="22"/>
          <w:szCs w:val="22"/>
        </w:rPr>
        <w:t>20€ par élève colmarien se déplaçant à l’étranger.</w:t>
      </w:r>
    </w:p>
    <w:p w:rsidR="00032006" w:rsidRPr="00447F98" w:rsidRDefault="00032006" w:rsidP="003517D4">
      <w:pPr>
        <w:ind w:right="565"/>
        <w:jc w:val="both"/>
        <w:rPr>
          <w:rFonts w:asciiTheme="minorHAnsi" w:hAnsiTheme="minorHAnsi" w:cstheme="minorHAnsi"/>
          <w:color w:val="auto"/>
          <w:sz w:val="22"/>
          <w:szCs w:val="22"/>
        </w:rPr>
      </w:pPr>
    </w:p>
    <w:p w:rsidR="00032006" w:rsidRPr="00447F98" w:rsidRDefault="00C92C2D" w:rsidP="003517D4">
      <w:pPr>
        <w:ind w:right="565"/>
        <w:jc w:val="both"/>
        <w:rPr>
          <w:rFonts w:asciiTheme="minorHAnsi" w:hAnsiTheme="minorHAnsi" w:cstheme="minorHAnsi"/>
          <w:color w:val="auto"/>
          <w:sz w:val="22"/>
          <w:szCs w:val="22"/>
        </w:rPr>
      </w:pPr>
      <w:r w:rsidRPr="00447F98">
        <w:rPr>
          <w:rFonts w:asciiTheme="minorHAnsi" w:hAnsiTheme="minorHAnsi" w:cstheme="minorHAnsi"/>
          <w:color w:val="auto"/>
          <w:sz w:val="22"/>
          <w:szCs w:val="22"/>
        </w:rPr>
        <w:t xml:space="preserve">Toute décision de versement d’une subvention nécessite une </w:t>
      </w:r>
      <w:r w:rsidRPr="00447F98">
        <w:rPr>
          <w:rFonts w:asciiTheme="minorHAnsi" w:hAnsiTheme="minorHAnsi" w:cstheme="minorHAnsi"/>
          <w:b/>
          <w:color w:val="auto"/>
          <w:sz w:val="22"/>
          <w:szCs w:val="22"/>
        </w:rPr>
        <w:t>délibération du Conseil municipal.</w:t>
      </w:r>
      <w:r w:rsidRPr="00447F98">
        <w:rPr>
          <w:rFonts w:asciiTheme="minorHAnsi" w:hAnsiTheme="minorHAnsi" w:cstheme="minorHAnsi"/>
          <w:color w:val="auto"/>
          <w:sz w:val="22"/>
          <w:szCs w:val="22"/>
        </w:rPr>
        <w:t xml:space="preserve"> Ainsi, il nous faut fou</w:t>
      </w:r>
      <w:r w:rsidR="00E26680">
        <w:rPr>
          <w:rFonts w:asciiTheme="minorHAnsi" w:hAnsiTheme="minorHAnsi" w:cstheme="minorHAnsi"/>
          <w:color w:val="auto"/>
          <w:sz w:val="22"/>
          <w:szCs w:val="22"/>
        </w:rPr>
        <w:t>rnir à la Trésorerie Principale</w:t>
      </w:r>
      <w:r w:rsidRPr="00447F98">
        <w:rPr>
          <w:rFonts w:asciiTheme="minorHAnsi" w:hAnsiTheme="minorHAnsi" w:cstheme="minorHAnsi"/>
          <w:color w:val="auto"/>
          <w:sz w:val="22"/>
          <w:szCs w:val="22"/>
        </w:rPr>
        <w:t xml:space="preserve"> les justificatifs afin de lui permettre le versement de la dite subvention.</w:t>
      </w:r>
    </w:p>
    <w:p w:rsidR="00E26680" w:rsidRDefault="00E26680" w:rsidP="003517D4">
      <w:pPr>
        <w:ind w:right="565"/>
        <w:jc w:val="both"/>
        <w:rPr>
          <w:rFonts w:asciiTheme="minorHAnsi" w:hAnsiTheme="minorHAnsi" w:cstheme="minorHAnsi"/>
          <w:color w:val="auto"/>
          <w:sz w:val="22"/>
          <w:szCs w:val="22"/>
        </w:rPr>
      </w:pPr>
    </w:p>
    <w:p w:rsidR="00032006" w:rsidRPr="00447F98" w:rsidRDefault="00E26680" w:rsidP="003517D4">
      <w:pPr>
        <w:ind w:right="565"/>
        <w:jc w:val="both"/>
        <w:rPr>
          <w:rFonts w:asciiTheme="minorHAnsi" w:hAnsiTheme="minorHAnsi" w:cstheme="minorHAnsi"/>
          <w:color w:val="auto"/>
          <w:sz w:val="22"/>
          <w:szCs w:val="22"/>
        </w:rPr>
      </w:pPr>
      <w:r w:rsidRPr="00E26680">
        <w:rPr>
          <w:rFonts w:asciiTheme="minorHAnsi" w:hAnsiTheme="minorHAnsi" w:cstheme="minorHAnsi"/>
          <w:b/>
          <w:color w:val="0066FF"/>
          <w:sz w:val="22"/>
          <w:szCs w:val="22"/>
        </w:rPr>
        <w:t>L</w:t>
      </w:r>
      <w:r w:rsidR="00032006" w:rsidRPr="00447F98">
        <w:rPr>
          <w:rFonts w:asciiTheme="minorHAnsi" w:hAnsiTheme="minorHAnsi" w:cstheme="minorHAnsi"/>
          <w:b/>
          <w:color w:val="0066FF"/>
          <w:sz w:val="22"/>
          <w:szCs w:val="22"/>
        </w:rPr>
        <w:t>es pièces à fournir sont :</w:t>
      </w:r>
    </w:p>
    <w:p w:rsidR="008846E8" w:rsidRPr="00447F98" w:rsidRDefault="008846E8" w:rsidP="003517D4">
      <w:pPr>
        <w:ind w:right="565"/>
        <w:jc w:val="both"/>
        <w:rPr>
          <w:rFonts w:asciiTheme="minorHAnsi" w:hAnsiTheme="minorHAnsi" w:cstheme="minorHAnsi"/>
          <w:sz w:val="22"/>
          <w:szCs w:val="22"/>
        </w:rPr>
      </w:pPr>
    </w:p>
    <w:p w:rsidR="008846E8" w:rsidRPr="00447F98" w:rsidRDefault="00032006" w:rsidP="003517D4">
      <w:pPr>
        <w:numPr>
          <w:ilvl w:val="0"/>
          <w:numId w:val="3"/>
        </w:numPr>
        <w:tabs>
          <w:tab w:val="center" w:pos="6840"/>
          <w:tab w:val="right" w:pos="9000"/>
        </w:tabs>
        <w:ind w:right="565"/>
        <w:jc w:val="both"/>
        <w:rPr>
          <w:rFonts w:asciiTheme="minorHAnsi" w:hAnsiTheme="minorHAnsi" w:cstheme="minorHAnsi"/>
          <w:b/>
          <w:i/>
          <w:color w:val="0066FF"/>
          <w:sz w:val="22"/>
          <w:szCs w:val="22"/>
        </w:rPr>
      </w:pPr>
      <w:r w:rsidRPr="00447F98">
        <w:rPr>
          <w:rFonts w:asciiTheme="minorHAnsi" w:hAnsiTheme="minorHAnsi" w:cstheme="minorHAnsi"/>
          <w:b/>
          <w:i/>
          <w:color w:val="0066FF"/>
          <w:sz w:val="22"/>
          <w:szCs w:val="22"/>
        </w:rPr>
        <w:t>une attestation certifiant que le voyage a eu lieu, signé par le Chef d’Etablissement</w:t>
      </w:r>
    </w:p>
    <w:p w:rsidR="00032006" w:rsidRPr="00447F98" w:rsidRDefault="00032006" w:rsidP="003517D4">
      <w:pPr>
        <w:numPr>
          <w:ilvl w:val="0"/>
          <w:numId w:val="3"/>
        </w:numPr>
        <w:tabs>
          <w:tab w:val="center" w:pos="6840"/>
          <w:tab w:val="right" w:pos="9000"/>
        </w:tabs>
        <w:ind w:right="565"/>
        <w:jc w:val="both"/>
        <w:rPr>
          <w:rFonts w:asciiTheme="minorHAnsi" w:hAnsiTheme="minorHAnsi" w:cstheme="minorHAnsi"/>
          <w:b/>
          <w:i/>
          <w:color w:val="0066FF"/>
          <w:sz w:val="22"/>
          <w:szCs w:val="22"/>
        </w:rPr>
      </w:pPr>
      <w:r w:rsidRPr="00447F98">
        <w:rPr>
          <w:rFonts w:asciiTheme="minorHAnsi" w:hAnsiTheme="minorHAnsi" w:cstheme="minorHAnsi"/>
          <w:b/>
          <w:i/>
          <w:color w:val="0066FF"/>
          <w:sz w:val="22"/>
          <w:szCs w:val="22"/>
        </w:rPr>
        <w:t>une description du déroulement effectif du projet (act</w:t>
      </w:r>
      <w:r w:rsidR="008846E8" w:rsidRPr="00447F98">
        <w:rPr>
          <w:rFonts w:asciiTheme="minorHAnsi" w:hAnsiTheme="minorHAnsi" w:cstheme="minorHAnsi"/>
          <w:b/>
          <w:i/>
          <w:color w:val="0066FF"/>
          <w:sz w:val="22"/>
          <w:szCs w:val="22"/>
        </w:rPr>
        <w:t>ions réalisées, bilan financier et tout document utile à la compréhension de l’échange, …)</w:t>
      </w:r>
    </w:p>
    <w:p w:rsidR="0048259F" w:rsidRPr="00447F98" w:rsidRDefault="0048259F" w:rsidP="0048259F">
      <w:pPr>
        <w:numPr>
          <w:ilvl w:val="0"/>
          <w:numId w:val="3"/>
        </w:numPr>
        <w:ind w:right="565"/>
        <w:jc w:val="both"/>
        <w:rPr>
          <w:rFonts w:asciiTheme="minorHAnsi" w:hAnsiTheme="minorHAnsi" w:cstheme="minorHAnsi"/>
          <w:b/>
          <w:i/>
          <w:color w:val="0066FF"/>
          <w:sz w:val="22"/>
          <w:szCs w:val="22"/>
        </w:rPr>
      </w:pPr>
      <w:r w:rsidRPr="00447F98">
        <w:rPr>
          <w:rFonts w:asciiTheme="minorHAnsi" w:hAnsiTheme="minorHAnsi" w:cstheme="minorHAnsi"/>
          <w:b/>
          <w:i/>
          <w:color w:val="0066FF"/>
          <w:sz w:val="22"/>
          <w:szCs w:val="22"/>
        </w:rPr>
        <w:t>un justificatif de domicile des parents de l’élève, (daté de moins de 3 mois si possible),</w:t>
      </w:r>
    </w:p>
    <w:p w:rsidR="0048259F" w:rsidRPr="00447F98" w:rsidRDefault="0048259F" w:rsidP="0048259F">
      <w:pPr>
        <w:numPr>
          <w:ilvl w:val="0"/>
          <w:numId w:val="3"/>
        </w:numPr>
        <w:ind w:right="565"/>
        <w:jc w:val="both"/>
        <w:rPr>
          <w:rFonts w:asciiTheme="minorHAnsi" w:hAnsiTheme="minorHAnsi" w:cstheme="minorHAnsi"/>
          <w:b/>
          <w:color w:val="0066FF"/>
          <w:sz w:val="22"/>
          <w:szCs w:val="22"/>
        </w:rPr>
      </w:pPr>
      <w:r w:rsidRPr="00447F98">
        <w:rPr>
          <w:rFonts w:asciiTheme="minorHAnsi" w:hAnsiTheme="minorHAnsi" w:cstheme="minorHAnsi"/>
          <w:b/>
          <w:i/>
          <w:color w:val="0066FF"/>
          <w:sz w:val="22"/>
          <w:szCs w:val="22"/>
        </w:rPr>
        <w:t>un relevé d’identité bancaire de chaque parent d’élève</w:t>
      </w:r>
      <w:r w:rsidRPr="00447F98">
        <w:rPr>
          <w:rFonts w:asciiTheme="minorHAnsi" w:hAnsiTheme="minorHAnsi" w:cstheme="minorHAnsi"/>
          <w:b/>
          <w:color w:val="0066FF"/>
          <w:sz w:val="22"/>
          <w:szCs w:val="22"/>
        </w:rPr>
        <w:t> ;</w:t>
      </w:r>
    </w:p>
    <w:p w:rsidR="008846E8" w:rsidRPr="00447F98" w:rsidRDefault="008846E8" w:rsidP="003517D4">
      <w:pPr>
        <w:tabs>
          <w:tab w:val="left" w:pos="709"/>
          <w:tab w:val="center" w:pos="6840"/>
          <w:tab w:val="right" w:pos="9000"/>
        </w:tabs>
        <w:ind w:right="565"/>
        <w:jc w:val="both"/>
        <w:rPr>
          <w:rFonts w:asciiTheme="minorHAnsi" w:hAnsiTheme="minorHAnsi" w:cstheme="minorHAnsi"/>
          <w:sz w:val="22"/>
          <w:szCs w:val="22"/>
        </w:rPr>
      </w:pPr>
    </w:p>
    <w:p w:rsidR="008846E8" w:rsidRPr="00447F98" w:rsidRDefault="008846E8" w:rsidP="003517D4">
      <w:pPr>
        <w:tabs>
          <w:tab w:val="left" w:pos="709"/>
          <w:tab w:val="center" w:pos="6840"/>
          <w:tab w:val="right" w:pos="9000"/>
        </w:tabs>
        <w:ind w:right="565"/>
        <w:jc w:val="both"/>
        <w:rPr>
          <w:rFonts w:asciiTheme="minorHAnsi" w:hAnsiTheme="minorHAnsi" w:cstheme="minorHAnsi"/>
          <w:color w:val="auto"/>
          <w:sz w:val="22"/>
          <w:szCs w:val="22"/>
        </w:rPr>
      </w:pPr>
      <w:r w:rsidRPr="00447F98">
        <w:rPr>
          <w:rFonts w:asciiTheme="minorHAnsi" w:hAnsiTheme="minorHAnsi" w:cstheme="minorHAnsi"/>
          <w:color w:val="auto"/>
          <w:sz w:val="22"/>
          <w:szCs w:val="22"/>
        </w:rPr>
        <w:t xml:space="preserve">Afin que les sommes puissent être versées dans des </w:t>
      </w:r>
      <w:r w:rsidRPr="00447F98">
        <w:rPr>
          <w:rFonts w:asciiTheme="minorHAnsi" w:hAnsiTheme="minorHAnsi" w:cstheme="minorHAnsi"/>
          <w:color w:val="auto"/>
          <w:sz w:val="22"/>
          <w:szCs w:val="22"/>
          <w:u w:val="single"/>
        </w:rPr>
        <w:t>délais raisonnables</w:t>
      </w:r>
      <w:r w:rsidRPr="00447F98">
        <w:rPr>
          <w:rFonts w:asciiTheme="minorHAnsi" w:hAnsiTheme="minorHAnsi" w:cstheme="minorHAnsi"/>
          <w:color w:val="auto"/>
          <w:sz w:val="22"/>
          <w:szCs w:val="22"/>
        </w:rPr>
        <w:t>, il convient de faire parvenir les documents le plus rapidement possible afin que nous puissions soumettre le dossier à la décision du Conseil municipal.</w:t>
      </w:r>
    </w:p>
    <w:p w:rsidR="00113430" w:rsidRPr="00447F98" w:rsidRDefault="00113430" w:rsidP="003517D4">
      <w:pPr>
        <w:tabs>
          <w:tab w:val="left" w:pos="709"/>
          <w:tab w:val="center" w:pos="6840"/>
          <w:tab w:val="right" w:pos="9000"/>
        </w:tabs>
        <w:ind w:right="565"/>
        <w:jc w:val="both"/>
        <w:rPr>
          <w:rFonts w:asciiTheme="minorHAnsi" w:hAnsiTheme="minorHAnsi" w:cstheme="minorHAnsi"/>
          <w:color w:val="auto"/>
          <w:sz w:val="22"/>
          <w:szCs w:val="22"/>
        </w:rPr>
      </w:pPr>
    </w:p>
    <w:p w:rsidR="00C92C2D" w:rsidRPr="00447F98" w:rsidRDefault="00113430" w:rsidP="003517D4">
      <w:pPr>
        <w:tabs>
          <w:tab w:val="left" w:pos="709"/>
          <w:tab w:val="center" w:pos="6840"/>
          <w:tab w:val="right" w:pos="9000"/>
        </w:tabs>
        <w:ind w:right="565"/>
        <w:jc w:val="both"/>
        <w:rPr>
          <w:rFonts w:asciiTheme="minorHAnsi" w:hAnsiTheme="minorHAnsi" w:cstheme="minorHAnsi"/>
          <w:color w:val="auto"/>
          <w:sz w:val="22"/>
          <w:szCs w:val="22"/>
        </w:rPr>
      </w:pPr>
      <w:r w:rsidRPr="00447F98">
        <w:rPr>
          <w:rFonts w:asciiTheme="minorHAnsi" w:hAnsiTheme="minorHAnsi" w:cstheme="minorHAnsi"/>
          <w:color w:val="auto"/>
          <w:sz w:val="22"/>
          <w:szCs w:val="22"/>
        </w:rPr>
        <w:t>Nous savons combien l’exercice de bilan et d’évaluation d’un projet est délicat, mais nous ne saurions trop vous recommander d’y accorder toute l’attention nécessaire et cela dès la conception du projet dans la description des résultats attendus</w:t>
      </w:r>
      <w:r w:rsidR="00626CD4" w:rsidRPr="00447F98">
        <w:rPr>
          <w:rFonts w:asciiTheme="minorHAnsi" w:hAnsiTheme="minorHAnsi" w:cstheme="minorHAnsi"/>
          <w:color w:val="auto"/>
          <w:sz w:val="22"/>
          <w:szCs w:val="22"/>
        </w:rPr>
        <w:t xml:space="preserve">. </w:t>
      </w:r>
    </w:p>
    <w:p w:rsidR="00C92C2D" w:rsidRPr="00447F98" w:rsidRDefault="00C92C2D" w:rsidP="003517D4">
      <w:pPr>
        <w:tabs>
          <w:tab w:val="left" w:pos="709"/>
          <w:tab w:val="center" w:pos="6840"/>
          <w:tab w:val="right" w:pos="9000"/>
        </w:tabs>
        <w:ind w:right="565"/>
        <w:jc w:val="both"/>
        <w:rPr>
          <w:rFonts w:asciiTheme="minorHAnsi" w:hAnsiTheme="minorHAnsi" w:cstheme="minorHAnsi"/>
          <w:color w:val="0070C0"/>
          <w:sz w:val="22"/>
          <w:szCs w:val="22"/>
        </w:rPr>
      </w:pPr>
    </w:p>
    <w:p w:rsidR="00113430" w:rsidRPr="00447F98" w:rsidRDefault="00626CD4" w:rsidP="003517D4">
      <w:pPr>
        <w:tabs>
          <w:tab w:val="left" w:pos="709"/>
          <w:tab w:val="center" w:pos="6840"/>
          <w:tab w:val="right" w:pos="9000"/>
        </w:tabs>
        <w:ind w:right="565"/>
        <w:jc w:val="both"/>
        <w:rPr>
          <w:rFonts w:asciiTheme="minorHAnsi" w:hAnsiTheme="minorHAnsi" w:cstheme="minorHAnsi"/>
          <w:b/>
          <w:i/>
          <w:color w:val="0066FF"/>
          <w:sz w:val="22"/>
          <w:szCs w:val="22"/>
        </w:rPr>
      </w:pPr>
      <w:r w:rsidRPr="00447F98">
        <w:rPr>
          <w:rFonts w:asciiTheme="minorHAnsi" w:hAnsiTheme="minorHAnsi" w:cstheme="minorHAnsi"/>
          <w:b/>
          <w:i/>
          <w:color w:val="0066FF"/>
          <w:sz w:val="22"/>
          <w:szCs w:val="22"/>
        </w:rPr>
        <w:t>Merci de sensibiliser les enseignants porteurs de projet</w:t>
      </w:r>
      <w:r w:rsidR="00113430" w:rsidRPr="00447F98">
        <w:rPr>
          <w:rFonts w:asciiTheme="minorHAnsi" w:hAnsiTheme="minorHAnsi" w:cstheme="minorHAnsi"/>
          <w:b/>
          <w:i/>
          <w:color w:val="0066FF"/>
          <w:sz w:val="22"/>
          <w:szCs w:val="22"/>
        </w:rPr>
        <w:t xml:space="preserve"> </w:t>
      </w:r>
      <w:r w:rsidRPr="00447F98">
        <w:rPr>
          <w:rFonts w:asciiTheme="minorHAnsi" w:hAnsiTheme="minorHAnsi" w:cstheme="minorHAnsi"/>
          <w:b/>
          <w:i/>
          <w:color w:val="0066FF"/>
          <w:sz w:val="22"/>
          <w:szCs w:val="22"/>
        </w:rPr>
        <w:t>à ce</w:t>
      </w:r>
      <w:r w:rsidR="00144879" w:rsidRPr="00447F98">
        <w:rPr>
          <w:rFonts w:asciiTheme="minorHAnsi" w:hAnsiTheme="minorHAnsi" w:cstheme="minorHAnsi"/>
          <w:b/>
          <w:i/>
          <w:color w:val="0066FF"/>
          <w:sz w:val="22"/>
          <w:szCs w:val="22"/>
        </w:rPr>
        <w:t>s éléments</w:t>
      </w:r>
      <w:r w:rsidR="00E26680">
        <w:rPr>
          <w:rFonts w:asciiTheme="minorHAnsi" w:hAnsiTheme="minorHAnsi" w:cstheme="minorHAnsi"/>
          <w:b/>
          <w:i/>
          <w:color w:val="0066FF"/>
          <w:sz w:val="22"/>
          <w:szCs w:val="22"/>
        </w:rPr>
        <w:t>.</w:t>
      </w:r>
    </w:p>
    <w:p w:rsidR="003517D4" w:rsidRPr="00447F98" w:rsidRDefault="003517D4" w:rsidP="003517D4">
      <w:pPr>
        <w:tabs>
          <w:tab w:val="left" w:pos="709"/>
          <w:tab w:val="center" w:pos="6840"/>
          <w:tab w:val="right" w:pos="9000"/>
        </w:tabs>
        <w:ind w:right="565"/>
        <w:jc w:val="both"/>
        <w:rPr>
          <w:rFonts w:asciiTheme="minorHAnsi" w:hAnsiTheme="minorHAnsi" w:cstheme="minorHAnsi"/>
          <w:color w:val="0070C0"/>
          <w:sz w:val="22"/>
          <w:szCs w:val="22"/>
        </w:rPr>
      </w:pPr>
    </w:p>
    <w:p w:rsidR="00A05DCB" w:rsidRDefault="00A05DCB" w:rsidP="00A05DCB">
      <w:pPr>
        <w:tabs>
          <w:tab w:val="left" w:pos="5760"/>
          <w:tab w:val="right" w:pos="9000"/>
        </w:tabs>
        <w:jc w:val="both"/>
        <w:rPr>
          <w:rFonts w:ascii="Calibri" w:hAnsi="Calibri" w:cs="Calibri"/>
        </w:rPr>
      </w:pPr>
    </w:p>
    <w:p w:rsidR="00721E69" w:rsidRPr="00A05DCB" w:rsidRDefault="00A05DCB" w:rsidP="00A05DCB">
      <w:pPr>
        <w:tabs>
          <w:tab w:val="left" w:pos="5760"/>
          <w:tab w:val="right" w:pos="9000"/>
        </w:tabs>
        <w:jc w:val="both"/>
        <w:rPr>
          <w:rFonts w:ascii="Calibri" w:hAnsi="Calibri" w:cs="Calibri"/>
          <w:b/>
        </w:rPr>
      </w:pPr>
      <w:r w:rsidRPr="00A05DCB">
        <w:rPr>
          <w:rFonts w:ascii="Calibri" w:hAnsi="Calibri" w:cs="Calibri"/>
          <w:b/>
        </w:rPr>
        <w:t>Marc Lischer</w:t>
      </w:r>
    </w:p>
    <w:p w:rsidR="00A05DCB" w:rsidRDefault="00A05DCB" w:rsidP="00A05DCB">
      <w:pPr>
        <w:tabs>
          <w:tab w:val="left" w:pos="5760"/>
          <w:tab w:val="right" w:pos="9000"/>
        </w:tabs>
        <w:jc w:val="both"/>
        <w:rPr>
          <w:rFonts w:ascii="Calibri" w:hAnsi="Calibri" w:cs="Calibri"/>
        </w:rPr>
      </w:pPr>
      <w:r w:rsidRPr="0097177F">
        <w:rPr>
          <w:rFonts w:ascii="Calibri" w:hAnsi="Calibri" w:cs="Calibri"/>
        </w:rPr>
        <w:t xml:space="preserve">Direction </w:t>
      </w:r>
      <w:r>
        <w:rPr>
          <w:rFonts w:ascii="Calibri" w:hAnsi="Calibri" w:cs="Calibri"/>
        </w:rPr>
        <w:t xml:space="preserve">du </w:t>
      </w:r>
      <w:r w:rsidR="00F82E50">
        <w:rPr>
          <w:rFonts w:ascii="Calibri" w:hAnsi="Calibri" w:cs="Calibri"/>
        </w:rPr>
        <w:t>Tourisme, des Commerces</w:t>
      </w:r>
      <w:r>
        <w:rPr>
          <w:rFonts w:ascii="Calibri" w:hAnsi="Calibri" w:cs="Calibri"/>
        </w:rPr>
        <w:t xml:space="preserve"> et des Relations Internationales </w:t>
      </w:r>
    </w:p>
    <w:p w:rsidR="00A05DCB" w:rsidRPr="00165F07" w:rsidRDefault="00F82E50" w:rsidP="00A05DCB">
      <w:pPr>
        <w:tabs>
          <w:tab w:val="left" w:pos="5760"/>
          <w:tab w:val="right" w:pos="9000"/>
        </w:tabs>
        <w:jc w:val="both"/>
        <w:rPr>
          <w:rFonts w:ascii="Calibri" w:hAnsi="Calibri" w:cs="Calibri"/>
          <w:i/>
        </w:rPr>
      </w:pPr>
      <w:proofErr w:type="spellStart"/>
      <w:r>
        <w:rPr>
          <w:rFonts w:ascii="Calibri" w:hAnsi="Calibri" w:cs="Calibri"/>
          <w:i/>
        </w:rPr>
        <w:t>Rez</w:t>
      </w:r>
      <w:proofErr w:type="spellEnd"/>
      <w:r>
        <w:rPr>
          <w:rFonts w:ascii="Calibri" w:hAnsi="Calibri" w:cs="Calibri"/>
          <w:i/>
        </w:rPr>
        <w:t xml:space="preserve"> de chaussée</w:t>
      </w:r>
      <w:bookmarkStart w:id="0" w:name="_GoBack"/>
      <w:bookmarkEnd w:id="0"/>
      <w:r w:rsidR="00A05DCB" w:rsidRPr="00165F07">
        <w:rPr>
          <w:rFonts w:ascii="Calibri" w:hAnsi="Calibri" w:cs="Calibri"/>
          <w:i/>
        </w:rPr>
        <w:t xml:space="preserve"> du bâtiment de Colmar Agglomération – Cours Sainte-Anne</w:t>
      </w:r>
    </w:p>
    <w:p w:rsidR="00A05DCB" w:rsidRPr="00A05DCB" w:rsidRDefault="00A05DCB" w:rsidP="00A05DCB">
      <w:pPr>
        <w:tabs>
          <w:tab w:val="left" w:pos="5760"/>
          <w:tab w:val="right" w:pos="9000"/>
        </w:tabs>
        <w:jc w:val="both"/>
        <w:rPr>
          <w:rFonts w:ascii="Calibri" w:hAnsi="Calibri" w:cs="Calibri"/>
        </w:rPr>
      </w:pPr>
      <w:r w:rsidRPr="00A05DCB">
        <w:rPr>
          <w:rFonts w:ascii="Calibri" w:hAnsi="Calibri" w:cs="Calibri"/>
          <w:u w:val="single"/>
        </w:rPr>
        <w:t>Adresse Postale</w:t>
      </w:r>
      <w:r>
        <w:rPr>
          <w:rFonts w:ascii="Calibri" w:hAnsi="Calibri" w:cs="Calibri"/>
          <w:i/>
        </w:rPr>
        <w:t xml:space="preserve">                           ou   </w:t>
      </w:r>
      <w:hyperlink r:id="rId6" w:history="1">
        <w:r w:rsidRPr="00A05DCB">
          <w:rPr>
            <w:rStyle w:val="Lienhypertexte"/>
            <w:rFonts w:ascii="Calibri" w:hAnsi="Calibri" w:cs="Calibri"/>
          </w:rPr>
          <w:t>marc.lischer@colmar.fr</w:t>
        </w:r>
      </w:hyperlink>
    </w:p>
    <w:p w:rsidR="00A05DCB" w:rsidRPr="0097177F" w:rsidRDefault="00A05DCB" w:rsidP="00A05DCB">
      <w:pPr>
        <w:tabs>
          <w:tab w:val="left" w:pos="5760"/>
          <w:tab w:val="right" w:pos="9000"/>
        </w:tabs>
        <w:jc w:val="both"/>
        <w:rPr>
          <w:rFonts w:ascii="Calibri" w:hAnsi="Calibri" w:cs="Calibri"/>
        </w:rPr>
      </w:pPr>
      <w:r w:rsidRPr="0097177F">
        <w:rPr>
          <w:rFonts w:ascii="Calibri" w:hAnsi="Calibri" w:cs="Calibri"/>
        </w:rPr>
        <w:t>1 place de la Mairie</w:t>
      </w:r>
    </w:p>
    <w:p w:rsidR="00A05DCB" w:rsidRPr="00F82E50" w:rsidRDefault="00A05DCB" w:rsidP="00A05DCB">
      <w:pPr>
        <w:tabs>
          <w:tab w:val="left" w:pos="5760"/>
          <w:tab w:val="right" w:pos="9000"/>
        </w:tabs>
        <w:jc w:val="both"/>
        <w:rPr>
          <w:rFonts w:ascii="Calibri" w:hAnsi="Calibri" w:cs="Calibri"/>
        </w:rPr>
      </w:pPr>
      <w:r w:rsidRPr="00F82E50">
        <w:rPr>
          <w:rFonts w:ascii="Calibri" w:hAnsi="Calibri" w:cs="Calibri"/>
        </w:rPr>
        <w:t>B.P. 50528</w:t>
      </w:r>
    </w:p>
    <w:p w:rsidR="00721E69" w:rsidRPr="00A05DCB" w:rsidRDefault="00A05DCB" w:rsidP="00A05DCB">
      <w:pPr>
        <w:tabs>
          <w:tab w:val="left" w:pos="5760"/>
          <w:tab w:val="right" w:pos="9000"/>
        </w:tabs>
        <w:jc w:val="both"/>
        <w:rPr>
          <w:rFonts w:ascii="Calibri" w:hAnsi="Calibri" w:cs="Calibri"/>
          <w:lang w:val="en-GB"/>
        </w:rPr>
      </w:pPr>
      <w:r w:rsidRPr="00A05DCB">
        <w:rPr>
          <w:rFonts w:ascii="Calibri" w:hAnsi="Calibri" w:cs="Calibri"/>
          <w:lang w:val="en-GB"/>
        </w:rPr>
        <w:t>68021 COLMAR Cedex</w:t>
      </w:r>
    </w:p>
    <w:sectPr w:rsidR="00721E69" w:rsidRPr="00A05DCB" w:rsidSect="00DD3749">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6EF7"/>
    <w:multiLevelType w:val="hybridMultilevel"/>
    <w:tmpl w:val="7EDC57D6"/>
    <w:lvl w:ilvl="0" w:tplc="BB704ED2">
      <w:start w:val="1"/>
      <w:numFmt w:val="bullet"/>
      <w:lvlText w:val=""/>
      <w:lvlJc w:val="left"/>
      <w:pPr>
        <w:tabs>
          <w:tab w:val="num" w:pos="1080"/>
        </w:tabs>
        <w:ind w:left="108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28C1F75"/>
    <w:multiLevelType w:val="hybridMultilevel"/>
    <w:tmpl w:val="718A5796"/>
    <w:lvl w:ilvl="0" w:tplc="F3DCECAE">
      <w:start w:val="5"/>
      <w:numFmt w:val="bullet"/>
      <w:lvlText w:val="-"/>
      <w:lvlJc w:val="left"/>
      <w:pPr>
        <w:ind w:left="1080" w:hanging="360"/>
      </w:pPr>
      <w:rPr>
        <w:rFonts w:ascii="Palatino Linotype" w:eastAsia="Times New Roman" w:hAnsi="Palatino Linotyp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52D4070"/>
    <w:multiLevelType w:val="hybridMultilevel"/>
    <w:tmpl w:val="A5B0CA3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3BE18D3"/>
    <w:multiLevelType w:val="hybridMultilevel"/>
    <w:tmpl w:val="3D6A967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75424881"/>
    <w:multiLevelType w:val="hybridMultilevel"/>
    <w:tmpl w:val="7D70B0F2"/>
    <w:lvl w:ilvl="0" w:tplc="75885FA4">
      <w:numFmt w:val="bullet"/>
      <w:lvlText w:val="-"/>
      <w:lvlJc w:val="left"/>
      <w:pPr>
        <w:ind w:left="1331" w:hanging="88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49"/>
    <w:rsid w:val="00032006"/>
    <w:rsid w:val="00084E6E"/>
    <w:rsid w:val="00113430"/>
    <w:rsid w:val="00144879"/>
    <w:rsid w:val="001D705D"/>
    <w:rsid w:val="001E0C2A"/>
    <w:rsid w:val="0033117D"/>
    <w:rsid w:val="003517D4"/>
    <w:rsid w:val="003A29E2"/>
    <w:rsid w:val="0043692D"/>
    <w:rsid w:val="00447F98"/>
    <w:rsid w:val="0048259F"/>
    <w:rsid w:val="00507DEF"/>
    <w:rsid w:val="00544EFB"/>
    <w:rsid w:val="00626CD4"/>
    <w:rsid w:val="006B4616"/>
    <w:rsid w:val="006C438A"/>
    <w:rsid w:val="00721E69"/>
    <w:rsid w:val="00725993"/>
    <w:rsid w:val="00731226"/>
    <w:rsid w:val="007A7089"/>
    <w:rsid w:val="007E149A"/>
    <w:rsid w:val="00812E1D"/>
    <w:rsid w:val="00842437"/>
    <w:rsid w:val="008846E8"/>
    <w:rsid w:val="008E2F07"/>
    <w:rsid w:val="009359D3"/>
    <w:rsid w:val="00A05DCB"/>
    <w:rsid w:val="00AD73AC"/>
    <w:rsid w:val="00B705AF"/>
    <w:rsid w:val="00C72B22"/>
    <w:rsid w:val="00C92C2D"/>
    <w:rsid w:val="00CC5EDD"/>
    <w:rsid w:val="00CE4F5B"/>
    <w:rsid w:val="00DD3749"/>
    <w:rsid w:val="00DE0B09"/>
    <w:rsid w:val="00DF5F14"/>
    <w:rsid w:val="00E26680"/>
    <w:rsid w:val="00EB0660"/>
    <w:rsid w:val="00F351A2"/>
    <w:rsid w:val="00F82E50"/>
    <w:rsid w:val="00FB502E"/>
    <w:rsid w:val="00FE7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7EA5"/>
  <w15:docId w15:val="{9B5E1D85-03DC-4F15-AA2F-A2F7852A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49"/>
    <w:pPr>
      <w:spacing w:after="0" w:line="240" w:lineRule="auto"/>
    </w:pPr>
    <w:rPr>
      <w:rFonts w:ascii="Palatino Linotype" w:eastAsia="Times New Roman" w:hAnsi="Palatino Linotype"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D3749"/>
    <w:rPr>
      <w:color w:val="0000FF"/>
      <w:u w:val="single"/>
    </w:rPr>
  </w:style>
  <w:style w:type="paragraph" w:styleId="Textedebulles">
    <w:name w:val="Balloon Text"/>
    <w:basedOn w:val="Normal"/>
    <w:link w:val="TextedebullesCar"/>
    <w:uiPriority w:val="99"/>
    <w:semiHidden/>
    <w:unhideWhenUsed/>
    <w:rsid w:val="00447F98"/>
    <w:rPr>
      <w:rFonts w:ascii="Tahoma" w:hAnsi="Tahoma" w:cs="Tahoma"/>
      <w:sz w:val="16"/>
      <w:szCs w:val="16"/>
    </w:rPr>
  </w:style>
  <w:style w:type="character" w:customStyle="1" w:styleId="TextedebullesCar">
    <w:name w:val="Texte de bulles Car"/>
    <w:basedOn w:val="Policepardfaut"/>
    <w:link w:val="Textedebulles"/>
    <w:uiPriority w:val="99"/>
    <w:semiHidden/>
    <w:rsid w:val="00447F98"/>
    <w:rPr>
      <w:rFonts w:ascii="Tahoma" w:eastAsia="Times New Roman" w:hAnsi="Tahoma" w:cs="Tahoma"/>
      <w:color w:val="000000"/>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2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lischer@colmar.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Lischer</dc:creator>
  <cp:lastModifiedBy>Marc lischer</cp:lastModifiedBy>
  <cp:revision>2</cp:revision>
  <cp:lastPrinted>2016-09-15T12:44:00Z</cp:lastPrinted>
  <dcterms:created xsi:type="dcterms:W3CDTF">2020-02-21T08:38:00Z</dcterms:created>
  <dcterms:modified xsi:type="dcterms:W3CDTF">2020-02-21T08:38:00Z</dcterms:modified>
</cp:coreProperties>
</file>